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7" w:rsidRPr="00EF7997" w:rsidRDefault="00EF7997" w:rsidP="00EF799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EF7997" w:rsidRPr="00EF7997" w:rsidRDefault="005420CA" w:rsidP="00EF799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SLUŽBA ZA MEDICINU RADA HRVATSKOG ZAVODA ZA JAVNO ZDRAVSTVO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</w:rPr>
      </w:pPr>
    </w:p>
    <w:p w:rsidR="00EF7997" w:rsidRPr="00EF7997" w:rsidRDefault="00EF7997" w:rsidP="00EF799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7997">
        <w:rPr>
          <w:rFonts w:ascii="Calibri" w:eastAsia="Calibri" w:hAnsi="Calibri" w:cs="Times New Roman"/>
          <w:b/>
          <w:sz w:val="28"/>
          <w:szCs w:val="28"/>
        </w:rPr>
        <w:t>VII</w:t>
      </w:r>
      <w:r w:rsidR="003318CE">
        <w:rPr>
          <w:rFonts w:ascii="Calibri" w:eastAsia="Calibri" w:hAnsi="Calibri" w:cs="Times New Roman"/>
          <w:b/>
          <w:sz w:val="28"/>
          <w:szCs w:val="28"/>
        </w:rPr>
        <w:t>I</w:t>
      </w:r>
      <w:r w:rsidRPr="00EF7997">
        <w:rPr>
          <w:rFonts w:ascii="Calibri" w:eastAsia="Calibri" w:hAnsi="Calibri" w:cs="Times New Roman"/>
          <w:b/>
          <w:sz w:val="28"/>
          <w:szCs w:val="28"/>
        </w:rPr>
        <w:t>. TEČAJ IZ POMORSKE MEDICINE</w:t>
      </w:r>
    </w:p>
    <w:p w:rsidR="00EF7997" w:rsidRPr="00EF7997" w:rsidRDefault="00EF7997" w:rsidP="00EF799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7997">
        <w:rPr>
          <w:rFonts w:ascii="Calibri" w:eastAsia="Calibri" w:hAnsi="Calibri" w:cs="Times New Roman"/>
          <w:b/>
          <w:sz w:val="28"/>
          <w:szCs w:val="28"/>
        </w:rPr>
        <w:t>ZA OVLAŠTENE SPECIJALISTE MEDICINE RADA</w:t>
      </w:r>
    </w:p>
    <w:p w:rsidR="00EF7997" w:rsidRPr="00EF7997" w:rsidRDefault="00EF7997" w:rsidP="00EF7997">
      <w:pPr>
        <w:spacing w:after="0"/>
        <w:ind w:left="144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F7997" w:rsidRDefault="005420CA" w:rsidP="00EF799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31.svibnja</w:t>
      </w:r>
      <w:r w:rsidR="00EF7997" w:rsidRPr="00EF7997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>, 1. i 2. lipnja 2019.</w:t>
      </w:r>
      <w:r w:rsidR="00EF7997" w:rsidRPr="00EF7997"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:rsidR="001D4AE4" w:rsidRDefault="001D4AE4" w:rsidP="00EF799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Konferencijska dvorana Hrvatskog zavoda za javno zdravstvo</w:t>
      </w:r>
    </w:p>
    <w:p w:rsidR="001D4AE4" w:rsidRDefault="001D4AE4" w:rsidP="00EF799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Rockefellerova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7.</w:t>
      </w:r>
    </w:p>
    <w:p w:rsidR="001D4AE4" w:rsidRPr="00EF7997" w:rsidRDefault="001D4AE4" w:rsidP="00EF799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Zagreb</w:t>
      </w:r>
    </w:p>
    <w:p w:rsidR="00EF7997" w:rsidRPr="00EF7997" w:rsidRDefault="00EF7997" w:rsidP="00EF799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1093E" w:rsidRDefault="0091093E" w:rsidP="00EF7997">
      <w:pPr>
        <w:spacing w:after="0"/>
        <w:jc w:val="center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EF7997" w:rsidP="00EF7997">
      <w:pPr>
        <w:spacing w:after="0"/>
        <w:jc w:val="center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PROGRAM</w:t>
      </w:r>
    </w:p>
    <w:p w:rsidR="00EF7997" w:rsidRPr="00EF7997" w:rsidRDefault="00EF7997" w:rsidP="00EF7997">
      <w:pPr>
        <w:spacing w:after="0"/>
        <w:jc w:val="center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PETAK, </w:t>
      </w:r>
      <w:r w:rsidR="00D748BC">
        <w:rPr>
          <w:rFonts w:ascii="Calibri" w:eastAsia="Calibri" w:hAnsi="Calibri" w:cs="Times New Roman"/>
          <w:b/>
          <w:sz w:val="25"/>
          <w:szCs w:val="25"/>
        </w:rPr>
        <w:t>31</w:t>
      </w:r>
      <w:r w:rsidRPr="00EF7997">
        <w:rPr>
          <w:rFonts w:ascii="Calibri" w:eastAsia="Calibri" w:hAnsi="Calibri" w:cs="Times New Roman"/>
          <w:b/>
          <w:sz w:val="25"/>
          <w:szCs w:val="25"/>
        </w:rPr>
        <w:t>.</w:t>
      </w:r>
      <w:r w:rsidR="00D748BC">
        <w:rPr>
          <w:rFonts w:ascii="Calibri" w:eastAsia="Calibri" w:hAnsi="Calibri" w:cs="Times New Roman"/>
          <w:b/>
          <w:sz w:val="25"/>
          <w:szCs w:val="25"/>
        </w:rPr>
        <w:t xml:space="preserve">svibnja 2019. </w:t>
      </w: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13.</w:t>
      </w:r>
      <w:r w:rsidR="004420DB">
        <w:rPr>
          <w:rFonts w:ascii="Calibri" w:eastAsia="Calibri" w:hAnsi="Calibri" w:cs="Times New Roman"/>
          <w:sz w:val="25"/>
          <w:szCs w:val="25"/>
        </w:rPr>
        <w:t>0</w:t>
      </w:r>
      <w:r w:rsidRPr="00EF7997">
        <w:rPr>
          <w:rFonts w:ascii="Calibri" w:eastAsia="Calibri" w:hAnsi="Calibri" w:cs="Times New Roman"/>
          <w:sz w:val="25"/>
          <w:szCs w:val="25"/>
        </w:rPr>
        <w:t>0-14.00</w:t>
      </w:r>
      <w:r w:rsidRPr="00EF7997">
        <w:rPr>
          <w:rFonts w:ascii="Calibri" w:eastAsia="Calibri" w:hAnsi="Calibri" w:cs="Times New Roman"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>Registracija sudionika</w:t>
      </w:r>
    </w:p>
    <w:p w:rsidR="00D748BC" w:rsidRPr="00EF7997" w:rsidRDefault="0091093E" w:rsidP="00D748BC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b/>
          <w:noProof/>
          <w:sz w:val="25"/>
          <w:szCs w:val="25"/>
          <w:lang w:eastAsia="zh-CN"/>
        </w:rPr>
        <w:drawing>
          <wp:anchor distT="0" distB="3235833" distL="138684" distR="136271" simplePos="0" relativeHeight="251659264" behindDoc="1" locked="0" layoutInCell="1" allowOverlap="1" wp14:anchorId="36D3418D" wp14:editId="61869EF4">
            <wp:simplePos x="0" y="0"/>
            <wp:positionH relativeFrom="column">
              <wp:posOffset>3105150</wp:posOffset>
            </wp:positionH>
            <wp:positionV relativeFrom="paragraph">
              <wp:posOffset>107315</wp:posOffset>
            </wp:positionV>
            <wp:extent cx="3361690" cy="4076700"/>
            <wp:effectExtent l="19050" t="0" r="10160" b="1276350"/>
            <wp:wrapNone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4076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997" w:rsidRPr="00EF7997">
        <w:rPr>
          <w:rFonts w:ascii="Calibri" w:eastAsia="Calibri" w:hAnsi="Calibri" w:cs="Times New Roman"/>
          <w:sz w:val="25"/>
          <w:szCs w:val="25"/>
        </w:rPr>
        <w:t>14.00-</w:t>
      </w:r>
      <w:r w:rsidR="00D748BC">
        <w:rPr>
          <w:rFonts w:ascii="Calibri" w:eastAsia="Calibri" w:hAnsi="Calibri" w:cs="Times New Roman"/>
          <w:sz w:val="25"/>
          <w:szCs w:val="25"/>
        </w:rPr>
        <w:t xml:space="preserve">16.15    </w:t>
      </w:r>
      <w:r w:rsidR="00D748BC" w:rsidRPr="00EF7997">
        <w:rPr>
          <w:rFonts w:ascii="Calibri" w:eastAsia="Calibri" w:hAnsi="Calibri" w:cs="Times New Roman"/>
          <w:sz w:val="25"/>
          <w:szCs w:val="25"/>
        </w:rPr>
        <w:t>Dorotea Ćorić</w:t>
      </w:r>
    </w:p>
    <w:p w:rsidR="00D748BC" w:rsidRPr="00EF7997" w:rsidRDefault="00D748BC" w:rsidP="00D748BC">
      <w:pPr>
        <w:spacing w:after="0"/>
        <w:rPr>
          <w:rFonts w:ascii="Calibri" w:eastAsia="Calibri" w:hAnsi="Calibri" w:cs="Calibri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                        </w:t>
      </w:r>
      <w:r w:rsidRPr="00EF7997">
        <w:rPr>
          <w:rFonts w:ascii="Calibri" w:eastAsia="Calibri" w:hAnsi="Calibri" w:cs="Calibri"/>
          <w:sz w:val="25"/>
          <w:szCs w:val="25"/>
        </w:rPr>
        <w:t xml:space="preserve"> Pravni fakultet Sveučilišta u Rijeci</w:t>
      </w:r>
    </w:p>
    <w:p w:rsidR="00D748BC" w:rsidRPr="00EF7997" w:rsidRDefault="00D748BC" w:rsidP="00D748BC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Pomorsko pravo- međunarodni </w:t>
      </w:r>
    </w:p>
    <w:p w:rsidR="00EF7997" w:rsidRPr="00EF7997" w:rsidRDefault="00D748BC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i nacionalni propisi </w:t>
      </w:r>
    </w:p>
    <w:p w:rsidR="00EF7997" w:rsidRPr="00EF7997" w:rsidRDefault="003312ED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>16.15-16.30</w:t>
      </w:r>
      <w:r w:rsidR="00EF7997" w:rsidRPr="00EF7997">
        <w:rPr>
          <w:rFonts w:ascii="Calibri" w:eastAsia="Calibri" w:hAnsi="Calibri" w:cs="Times New Roman"/>
          <w:sz w:val="25"/>
          <w:szCs w:val="25"/>
        </w:rPr>
        <w:t xml:space="preserve">    Pauza za kavu i sok 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 xml:space="preserve">16.30.-18.30   </w:t>
      </w:r>
      <w:r w:rsidRPr="00EF7997">
        <w:rPr>
          <w:rFonts w:ascii="Calibri" w:eastAsia="Calibri" w:hAnsi="Calibri" w:cs="Times New Roman"/>
          <w:sz w:val="25"/>
          <w:szCs w:val="25"/>
        </w:rPr>
        <w:t>Nebojša Nikolić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                        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International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Maritime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Health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Association</w:t>
      </w:r>
      <w:proofErr w:type="spellEnd"/>
    </w:p>
    <w:p w:rsidR="003312ED" w:rsidRPr="00EF7997" w:rsidRDefault="003312ED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Posebnosti pomorske medicine </w:t>
      </w:r>
    </w:p>
    <w:p w:rsidR="003312ED" w:rsidRPr="00EF7997" w:rsidRDefault="003312ED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Međunarodne konvencije vezane uz  </w:t>
      </w:r>
    </w:p>
    <w:p w:rsidR="003312ED" w:rsidRPr="00EF7997" w:rsidRDefault="003312ED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zdravstvene preglede </w:t>
      </w:r>
    </w:p>
    <w:p w:rsid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</w:p>
    <w:p w:rsid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SUBOTA, </w:t>
      </w:r>
      <w:r w:rsidR="003312ED">
        <w:rPr>
          <w:rFonts w:ascii="Calibri" w:eastAsia="Calibri" w:hAnsi="Calibri" w:cs="Times New Roman"/>
          <w:b/>
          <w:sz w:val="25"/>
          <w:szCs w:val="25"/>
        </w:rPr>
        <w:t>01. lipnja</w:t>
      </w:r>
      <w:r w:rsidRPr="00EF7997">
        <w:rPr>
          <w:rFonts w:ascii="Calibri" w:eastAsia="Calibri" w:hAnsi="Calibri" w:cs="Times New Roman"/>
          <w:b/>
          <w:sz w:val="25"/>
          <w:szCs w:val="25"/>
        </w:rPr>
        <w:t>.</w:t>
      </w:r>
      <w:r w:rsidR="003312ED">
        <w:rPr>
          <w:rFonts w:ascii="Calibri" w:eastAsia="Calibri" w:hAnsi="Calibri" w:cs="Times New Roman"/>
          <w:b/>
          <w:sz w:val="25"/>
          <w:szCs w:val="25"/>
        </w:rPr>
        <w:t>2019.</w:t>
      </w: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9:00-1</w:t>
      </w:r>
      <w:r w:rsidR="003312ED">
        <w:rPr>
          <w:rFonts w:ascii="Calibri" w:eastAsia="Calibri" w:hAnsi="Calibri" w:cs="Times New Roman"/>
          <w:sz w:val="25"/>
          <w:szCs w:val="25"/>
        </w:rPr>
        <w:t>1:00</w:t>
      </w:r>
      <w:r w:rsidRPr="00EF7997">
        <w:rPr>
          <w:rFonts w:ascii="Calibri" w:eastAsia="Calibri" w:hAnsi="Calibri" w:cs="Times New Roman"/>
          <w:sz w:val="25"/>
          <w:szCs w:val="25"/>
        </w:rPr>
        <w:tab/>
        <w:t xml:space="preserve">Igor Rudan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                        Pomorski fakultet Sveučilišta u Rijeci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  <w:t xml:space="preserve">Pomorska plovidba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  <w:t xml:space="preserve">Meteorologija i oceanografija </w:t>
      </w:r>
    </w:p>
    <w:p w:rsidR="00EF7997" w:rsidRPr="00EF7997" w:rsidRDefault="00EF7997" w:rsidP="00EF7997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Radna okolina pomoraca, </w:t>
      </w:r>
    </w:p>
    <w:p w:rsidR="00EF7997" w:rsidRDefault="00EF7997" w:rsidP="00EF7997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brod i brodska postrojenja</w:t>
      </w:r>
    </w:p>
    <w:p w:rsidR="003312ED" w:rsidRPr="003312ED" w:rsidRDefault="003312ED" w:rsidP="003312ED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>11.00-11.15</w:t>
      </w:r>
      <w:r w:rsidRPr="003312ED">
        <w:rPr>
          <w:rFonts w:ascii="Calibri" w:eastAsia="Calibri" w:hAnsi="Calibri" w:cs="Times New Roman"/>
          <w:sz w:val="25"/>
          <w:szCs w:val="25"/>
        </w:rPr>
        <w:t xml:space="preserve"> </w:t>
      </w:r>
      <w:r w:rsidR="00A0546E">
        <w:rPr>
          <w:rFonts w:ascii="Calibri" w:eastAsia="Calibri" w:hAnsi="Calibri" w:cs="Times New Roman"/>
          <w:sz w:val="25"/>
          <w:szCs w:val="25"/>
        </w:rPr>
        <w:t xml:space="preserve">    </w:t>
      </w:r>
      <w:r w:rsidRPr="003312ED">
        <w:rPr>
          <w:rFonts w:ascii="Calibri" w:eastAsia="Calibri" w:hAnsi="Calibri" w:cs="Times New Roman"/>
          <w:sz w:val="25"/>
          <w:szCs w:val="25"/>
        </w:rPr>
        <w:t>Pauza za kavu i sok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>11.15</w:t>
      </w:r>
      <w:r w:rsidRPr="003312ED">
        <w:rPr>
          <w:rFonts w:ascii="Calibri" w:eastAsia="Calibri" w:hAnsi="Calibri" w:cs="Times New Roman"/>
          <w:sz w:val="25"/>
          <w:szCs w:val="25"/>
        </w:rPr>
        <w:t>-13.15</w:t>
      </w:r>
      <w:r>
        <w:rPr>
          <w:rFonts w:ascii="Calibri" w:eastAsia="Calibri" w:hAnsi="Calibri" w:cs="Times New Roman"/>
          <w:b/>
          <w:sz w:val="25"/>
          <w:szCs w:val="25"/>
        </w:rPr>
        <w:t xml:space="preserve"> </w:t>
      </w:r>
      <w:r w:rsidR="00A0546E">
        <w:rPr>
          <w:rFonts w:ascii="Calibri" w:eastAsia="Calibri" w:hAnsi="Calibri" w:cs="Times New Roman"/>
          <w:b/>
          <w:sz w:val="25"/>
          <w:szCs w:val="25"/>
        </w:rPr>
        <w:t xml:space="preserve">    </w:t>
      </w:r>
      <w:r w:rsidRPr="00EF7997">
        <w:rPr>
          <w:rFonts w:ascii="Calibri" w:eastAsia="Calibri" w:hAnsi="Calibri" w:cs="Times New Roman"/>
          <w:sz w:val="25"/>
          <w:szCs w:val="25"/>
        </w:rPr>
        <w:t xml:space="preserve">Igor Rudan 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                         Pomorski fakultet Sveučilišta u Rijeci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  <w:t xml:space="preserve">Pomorska plovidba 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lastRenderedPageBreak/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  <w:t xml:space="preserve">Meteorologija i oceanografija </w:t>
      </w:r>
    </w:p>
    <w:p w:rsidR="003312ED" w:rsidRPr="00EF7997" w:rsidRDefault="003312ED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Radna okolina pomoraca, </w:t>
      </w:r>
    </w:p>
    <w:p w:rsidR="003312ED" w:rsidRDefault="003312ED" w:rsidP="003312ED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brod i brodska postrojenja</w:t>
      </w:r>
      <w:r>
        <w:rPr>
          <w:rFonts w:ascii="Calibri" w:eastAsia="Calibri" w:hAnsi="Calibri" w:cs="Times New Roman"/>
          <w:b/>
          <w:sz w:val="25"/>
          <w:szCs w:val="25"/>
        </w:rPr>
        <w:t xml:space="preserve"> (nastavak)</w:t>
      </w:r>
    </w:p>
    <w:p w:rsidR="003312ED" w:rsidRPr="00EF7997" w:rsidRDefault="003312ED" w:rsidP="003312ED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3312ED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>13.15-14.00</w:t>
      </w:r>
      <w:r w:rsidR="00EF7997" w:rsidRPr="00EF7997">
        <w:rPr>
          <w:rFonts w:ascii="Calibri" w:eastAsia="Calibri" w:hAnsi="Calibri" w:cs="Times New Roman"/>
          <w:sz w:val="25"/>
          <w:szCs w:val="25"/>
        </w:rPr>
        <w:tab/>
      </w:r>
      <w:r w:rsidR="004948CF">
        <w:rPr>
          <w:rFonts w:ascii="Calibri" w:eastAsia="Calibri" w:hAnsi="Calibri" w:cs="Times New Roman"/>
          <w:sz w:val="25"/>
          <w:szCs w:val="25"/>
        </w:rPr>
        <w:t>Pauza za r</w:t>
      </w:r>
      <w:r w:rsidR="00EF7997" w:rsidRPr="00EF7997">
        <w:rPr>
          <w:rFonts w:ascii="Calibri" w:eastAsia="Calibri" w:hAnsi="Calibri" w:cs="Times New Roman"/>
          <w:sz w:val="25"/>
          <w:szCs w:val="25"/>
        </w:rPr>
        <w:t xml:space="preserve">učak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14:00-16:30</w:t>
      </w:r>
      <w:r w:rsidRPr="00EF7997">
        <w:rPr>
          <w:rFonts w:ascii="Calibri" w:eastAsia="Calibri" w:hAnsi="Calibri" w:cs="Times New Roman"/>
          <w:sz w:val="25"/>
          <w:szCs w:val="25"/>
        </w:rPr>
        <w:tab/>
        <w:t xml:space="preserve">Igor Rudan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                         Pomorski fakultet Sveučilišta u Rijeci </w:t>
      </w:r>
    </w:p>
    <w:p w:rsidR="00EF7997" w:rsidRPr="00EF7997" w:rsidRDefault="00EF7997" w:rsidP="00EF7997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Radna okolina pomoraca, brod </w:t>
      </w:r>
    </w:p>
    <w:p w:rsidR="00EF7997" w:rsidRPr="00EF7997" w:rsidRDefault="00EF7997" w:rsidP="00EF7997">
      <w:pPr>
        <w:spacing w:after="0"/>
        <w:ind w:left="144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i  brodska postrojenja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16.30-16.45    Pauza za kavu i sok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16:45-18:00 </w:t>
      </w:r>
      <w:r w:rsidRPr="00EF7997">
        <w:rPr>
          <w:rFonts w:ascii="Calibri" w:eastAsia="Calibri" w:hAnsi="Calibri" w:cs="Times New Roman"/>
          <w:sz w:val="25"/>
          <w:szCs w:val="25"/>
        </w:rPr>
        <w:tab/>
        <w:t xml:space="preserve">Mirjana Lana Kosanović </w:t>
      </w:r>
    </w:p>
    <w:p w:rsidR="00EF7997" w:rsidRPr="00EF7997" w:rsidRDefault="00EF7997" w:rsidP="00EF7997">
      <w:pPr>
        <w:spacing w:after="0"/>
        <w:ind w:left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Nastavni zavod za javno zdravstvo „Andrija Štampar“</w:t>
      </w:r>
    </w:p>
    <w:p w:rsidR="00EF7997" w:rsidRPr="00EF7997" w:rsidRDefault="00EF7997" w:rsidP="00EF7997">
      <w:pPr>
        <w:spacing w:after="0"/>
        <w:ind w:left="216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Epidemiologija i tropske bolesti, posebnosti u pomoraca</w:t>
      </w:r>
    </w:p>
    <w:p w:rsid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</w:p>
    <w:p w:rsidR="00EF7997" w:rsidRPr="00EF7997" w:rsidRDefault="0091093E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>
        <w:rPr>
          <w:rFonts w:ascii="Calibri" w:eastAsia="Calibri" w:hAnsi="Calibri" w:cs="Times New Roman"/>
          <w:noProof/>
          <w:sz w:val="25"/>
          <w:szCs w:val="25"/>
          <w:lang w:eastAsia="zh-CN"/>
        </w:rPr>
        <w:drawing>
          <wp:anchor distT="0" distB="3235833" distL="138684" distR="136271" simplePos="0" relativeHeight="251660288" behindDoc="1" locked="0" layoutInCell="1" allowOverlap="1" wp14:anchorId="34856800" wp14:editId="7CF3A0C9">
            <wp:simplePos x="0" y="0"/>
            <wp:positionH relativeFrom="column">
              <wp:posOffset>3115310</wp:posOffset>
            </wp:positionH>
            <wp:positionV relativeFrom="paragraph">
              <wp:posOffset>40005</wp:posOffset>
            </wp:positionV>
            <wp:extent cx="3361690" cy="4076700"/>
            <wp:effectExtent l="19050" t="0" r="10160" b="1276350"/>
            <wp:wrapNone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4076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997" w:rsidRPr="00EF7997">
        <w:rPr>
          <w:rFonts w:ascii="Calibri" w:eastAsia="Calibri" w:hAnsi="Calibri" w:cs="Times New Roman"/>
          <w:b/>
          <w:sz w:val="25"/>
          <w:szCs w:val="25"/>
        </w:rPr>
        <w:t xml:space="preserve">NEDJELJA, </w:t>
      </w:r>
      <w:r w:rsidR="00FF4558">
        <w:rPr>
          <w:rFonts w:ascii="Calibri" w:eastAsia="Calibri" w:hAnsi="Calibri" w:cs="Times New Roman"/>
          <w:b/>
          <w:sz w:val="25"/>
          <w:szCs w:val="25"/>
        </w:rPr>
        <w:t>02. lipnja 2019.</w:t>
      </w:r>
    </w:p>
    <w:p w:rsidR="00EF7997" w:rsidRPr="00EF7997" w:rsidRDefault="00EF7997" w:rsidP="00EF7997">
      <w:pPr>
        <w:spacing w:after="0"/>
        <w:ind w:left="720" w:hanging="72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 09:00-10:30   Marija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Muše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Danielov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ab/>
      </w:r>
      <w:r w:rsidRPr="00EF7997">
        <w:rPr>
          <w:rFonts w:ascii="Calibri" w:eastAsia="Calibri" w:hAnsi="Calibri" w:cs="Times New Roman"/>
          <w:sz w:val="25"/>
          <w:szCs w:val="25"/>
        </w:rPr>
        <w:tab/>
        <w:t xml:space="preserve">             </w:t>
      </w: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Standardi medicinskih pregleda: 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                                      primjer dobre prakse</w:t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</w:p>
    <w:p w:rsidR="00EF7997" w:rsidRPr="00EF7997" w:rsidRDefault="00EF7997" w:rsidP="00EF7997">
      <w:pPr>
        <w:spacing w:after="0"/>
        <w:ind w:left="1440" w:hanging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10.30-10.45    Pauza za kavu</w:t>
      </w:r>
    </w:p>
    <w:p w:rsidR="00EF7997" w:rsidRPr="00EF7997" w:rsidRDefault="00EF7997" w:rsidP="00EF7997">
      <w:pPr>
        <w:spacing w:after="0"/>
        <w:ind w:left="1440" w:hanging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10:45-12:15 </w:t>
      </w:r>
      <w:r w:rsidRPr="00EF7997">
        <w:rPr>
          <w:rFonts w:ascii="Calibri" w:eastAsia="Calibri" w:hAnsi="Calibri" w:cs="Times New Roman"/>
          <w:sz w:val="25"/>
          <w:szCs w:val="25"/>
        </w:rPr>
        <w:tab/>
        <w:t xml:space="preserve">Milena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Matulić</w:t>
      </w:r>
      <w:proofErr w:type="spellEnd"/>
    </w:p>
    <w:p w:rsidR="00EF7997" w:rsidRPr="00EF7997" w:rsidRDefault="00EF7997" w:rsidP="00EF7997">
      <w:pPr>
        <w:spacing w:after="0"/>
        <w:ind w:left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Ustanova za zdravstvenu skrb u medicini rada Benedikt, Split</w:t>
      </w:r>
    </w:p>
    <w:p w:rsidR="00EF7997" w:rsidRPr="00EF7997" w:rsidRDefault="00EF7997" w:rsidP="00EF7997">
      <w:pPr>
        <w:spacing w:after="0"/>
        <w:ind w:left="72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            Standardi medicinskih pregleda:  </w:t>
      </w:r>
    </w:p>
    <w:p w:rsidR="00EF7997" w:rsidRPr="00EF7997" w:rsidRDefault="00EF7997" w:rsidP="00EF7997">
      <w:pPr>
        <w:spacing w:after="0"/>
        <w:ind w:left="720" w:firstLine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            </w:t>
      </w:r>
      <w:proofErr w:type="spellStart"/>
      <w:r w:rsidRPr="00EF7997">
        <w:rPr>
          <w:rFonts w:ascii="Calibri" w:eastAsia="Calibri" w:hAnsi="Calibri" w:cs="Calibri"/>
          <w:b/>
          <w:color w:val="222222"/>
          <w:sz w:val="25"/>
          <w:szCs w:val="25"/>
          <w:shd w:val="clear" w:color="auto" w:fill="FFFFFF"/>
          <w:lang w:val="en-US"/>
        </w:rPr>
        <w:t>primjena</w:t>
      </w:r>
      <w:proofErr w:type="spellEnd"/>
      <w:r w:rsidRPr="00EF7997">
        <w:rPr>
          <w:rFonts w:ascii="Calibri" w:eastAsia="Calibri" w:hAnsi="Calibri" w:cs="Calibri"/>
          <w:b/>
          <w:color w:val="222222"/>
          <w:sz w:val="25"/>
          <w:szCs w:val="25"/>
          <w:shd w:val="clear" w:color="auto" w:fill="FFFFFF"/>
          <w:lang w:val="en-US"/>
        </w:rPr>
        <w:t xml:space="preserve"> ILO / IMO </w:t>
      </w:r>
      <w:proofErr w:type="spellStart"/>
      <w:r w:rsidRPr="00EF7997">
        <w:rPr>
          <w:rFonts w:ascii="Calibri" w:eastAsia="Calibri" w:hAnsi="Calibri" w:cs="Calibri"/>
          <w:b/>
          <w:color w:val="222222"/>
          <w:sz w:val="25"/>
          <w:szCs w:val="25"/>
          <w:shd w:val="clear" w:color="auto" w:fill="FFFFFF"/>
          <w:lang w:val="en-US"/>
        </w:rPr>
        <w:t>smjernica</w:t>
      </w:r>
      <w:proofErr w:type="spellEnd"/>
      <w:r w:rsidRPr="00EF7997">
        <w:rPr>
          <w:rFonts w:ascii="Arial" w:eastAsia="Calibri" w:hAnsi="Arial" w:cs="Arial"/>
          <w:b/>
          <w:color w:val="222222"/>
          <w:sz w:val="25"/>
          <w:szCs w:val="25"/>
          <w:shd w:val="clear" w:color="auto" w:fill="FFFFFF"/>
          <w:lang w:val="en-US"/>
        </w:rPr>
        <w:t> 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12:15-12:45</w:t>
      </w:r>
      <w:r w:rsidRPr="00EF7997">
        <w:rPr>
          <w:rFonts w:ascii="Calibri" w:eastAsia="Calibri" w:hAnsi="Calibri" w:cs="Times New Roman"/>
          <w:sz w:val="25"/>
          <w:szCs w:val="25"/>
        </w:rPr>
        <w:tab/>
        <w:t>Smilja Maravić Bravar</w:t>
      </w:r>
    </w:p>
    <w:p w:rsidR="00EF7997" w:rsidRPr="00EF7997" w:rsidRDefault="00EF7997" w:rsidP="00EF7997">
      <w:pPr>
        <w:spacing w:after="0"/>
        <w:ind w:left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Ustanova za medicinu rada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ProVita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 </w:t>
      </w:r>
    </w:p>
    <w:p w:rsidR="00EF7997" w:rsidRPr="00EF7997" w:rsidRDefault="00EF7997" w:rsidP="00EF7997">
      <w:pPr>
        <w:spacing w:after="0"/>
        <w:ind w:left="216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Najčešći problemi kod provedbe pregleda     pomoraca i praktična rješenja iz prakse</w:t>
      </w:r>
    </w:p>
    <w:p w:rsidR="00FF4558" w:rsidRPr="00EF7997" w:rsidRDefault="00EF7997" w:rsidP="00FF4558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12:45-13:15</w:t>
      </w:r>
      <w:r w:rsidRPr="00EF7997">
        <w:rPr>
          <w:rFonts w:ascii="Calibri" w:eastAsia="Calibri" w:hAnsi="Calibri" w:cs="Times New Roman"/>
          <w:sz w:val="25"/>
          <w:szCs w:val="25"/>
        </w:rPr>
        <w:tab/>
      </w:r>
      <w:r w:rsidR="00FF4558" w:rsidRPr="00EF7997">
        <w:rPr>
          <w:rFonts w:ascii="Calibri" w:eastAsia="Calibri" w:hAnsi="Calibri" w:cs="Times New Roman"/>
          <w:sz w:val="25"/>
          <w:szCs w:val="25"/>
        </w:rPr>
        <w:t>Smilja Maravić Bravar</w:t>
      </w:r>
    </w:p>
    <w:p w:rsidR="00FF4558" w:rsidRPr="00EF7997" w:rsidRDefault="00FF4558" w:rsidP="00FF4558">
      <w:pPr>
        <w:spacing w:after="0"/>
        <w:ind w:left="144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Ustanova za medicinu rada </w:t>
      </w:r>
      <w:proofErr w:type="spellStart"/>
      <w:r w:rsidRPr="00EF7997">
        <w:rPr>
          <w:rFonts w:ascii="Calibri" w:eastAsia="Calibri" w:hAnsi="Calibri" w:cs="Times New Roman"/>
          <w:sz w:val="25"/>
          <w:szCs w:val="25"/>
        </w:rPr>
        <w:t>ProVita</w:t>
      </w:r>
      <w:proofErr w:type="spellEnd"/>
      <w:r w:rsidRPr="00EF7997">
        <w:rPr>
          <w:rFonts w:ascii="Calibri" w:eastAsia="Calibri" w:hAnsi="Calibri" w:cs="Times New Roman"/>
          <w:sz w:val="25"/>
          <w:szCs w:val="25"/>
        </w:rPr>
        <w:t xml:space="preserve">  </w:t>
      </w:r>
    </w:p>
    <w:p w:rsidR="00EF7997" w:rsidRPr="00EF7997" w:rsidRDefault="00EF7997" w:rsidP="00FF4558">
      <w:pPr>
        <w:spacing w:after="0"/>
        <w:ind w:left="2124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>Strane matrikule-istina i mitovi o kvaliteti zdravstvenih uvjerenja za pomorce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13.15-14.00    </w:t>
      </w:r>
      <w:r w:rsidR="004948CF">
        <w:rPr>
          <w:rFonts w:ascii="Calibri" w:eastAsia="Calibri" w:hAnsi="Calibri" w:cs="Times New Roman"/>
          <w:sz w:val="25"/>
          <w:szCs w:val="25"/>
        </w:rPr>
        <w:t>Pauza za ručak</w:t>
      </w:r>
      <w:r w:rsidRPr="00EF7997">
        <w:rPr>
          <w:rFonts w:ascii="Calibri" w:eastAsia="Calibri" w:hAnsi="Calibri" w:cs="Times New Roman"/>
          <w:sz w:val="25"/>
          <w:szCs w:val="25"/>
        </w:rPr>
        <w:tab/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>14:00-15.00    Rasprava i završetak tečaja</w:t>
      </w:r>
      <w:r w:rsidRPr="00EF7997">
        <w:rPr>
          <w:rFonts w:ascii="Calibri" w:eastAsia="Calibri" w:hAnsi="Calibri" w:cs="Times New Roman"/>
          <w:b/>
          <w:sz w:val="25"/>
          <w:szCs w:val="25"/>
        </w:rPr>
        <w:t xml:space="preserve"> </w:t>
      </w:r>
    </w:p>
    <w:p w:rsidR="00EF7997" w:rsidRPr="00EF7997" w:rsidRDefault="00EF7997" w:rsidP="00EF7997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sz w:val="25"/>
          <w:szCs w:val="25"/>
        </w:rPr>
        <w:t xml:space="preserve">15:00-                          </w:t>
      </w:r>
      <w:r w:rsidRPr="00EF7997">
        <w:rPr>
          <w:rFonts w:ascii="Calibri" w:eastAsia="Calibri" w:hAnsi="Calibri" w:cs="Times New Roman"/>
          <w:b/>
          <w:sz w:val="25"/>
          <w:szCs w:val="25"/>
        </w:rPr>
        <w:t>Test znanja</w:t>
      </w:r>
    </w:p>
    <w:p w:rsidR="00EF7997" w:rsidRPr="00EF7997" w:rsidRDefault="004948CF" w:rsidP="004948CF">
      <w:pPr>
        <w:spacing w:after="0"/>
        <w:rPr>
          <w:rFonts w:ascii="Calibri" w:eastAsia="Calibri" w:hAnsi="Calibri" w:cs="Times New Roman"/>
          <w:b/>
          <w:sz w:val="25"/>
          <w:szCs w:val="25"/>
        </w:rPr>
      </w:pPr>
      <w:r>
        <w:rPr>
          <w:rFonts w:ascii="Calibri" w:eastAsia="Calibri" w:hAnsi="Calibri" w:cs="Times New Roman"/>
          <w:b/>
          <w:sz w:val="25"/>
          <w:szCs w:val="25"/>
        </w:rPr>
        <w:t xml:space="preserve">                                      </w:t>
      </w:r>
      <w:r w:rsidR="00EF7997" w:rsidRPr="00EF7997">
        <w:rPr>
          <w:rFonts w:ascii="Calibri" w:eastAsia="Calibri" w:hAnsi="Calibri" w:cs="Times New Roman"/>
          <w:b/>
          <w:sz w:val="25"/>
          <w:szCs w:val="25"/>
        </w:rPr>
        <w:t>Vrednovanje tečaja</w:t>
      </w:r>
    </w:p>
    <w:p w:rsidR="008D3E30" w:rsidRPr="00EF7997" w:rsidRDefault="00EF7997" w:rsidP="00EF7997">
      <w:pPr>
        <w:spacing w:after="0"/>
        <w:ind w:left="720"/>
        <w:rPr>
          <w:rFonts w:ascii="Calibri" w:eastAsia="Calibri" w:hAnsi="Calibri" w:cs="Times New Roman"/>
          <w:b/>
          <w:sz w:val="25"/>
          <w:szCs w:val="25"/>
        </w:rPr>
      </w:pPr>
      <w:r w:rsidRPr="00EF7997">
        <w:rPr>
          <w:rFonts w:ascii="Calibri" w:eastAsia="Calibri" w:hAnsi="Calibri" w:cs="Times New Roman"/>
          <w:b/>
          <w:sz w:val="25"/>
          <w:szCs w:val="25"/>
        </w:rPr>
        <w:tab/>
      </w:r>
      <w:r w:rsidRPr="00EF7997">
        <w:rPr>
          <w:rFonts w:ascii="Calibri" w:eastAsia="Calibri" w:hAnsi="Calibri" w:cs="Times New Roman"/>
          <w:b/>
          <w:sz w:val="25"/>
          <w:szCs w:val="25"/>
        </w:rPr>
        <w:tab/>
        <w:t>Podjela potvrdnica</w:t>
      </w:r>
    </w:p>
    <w:sectPr w:rsidR="008D3E30" w:rsidRPr="00EF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97"/>
    <w:rsid w:val="000E175F"/>
    <w:rsid w:val="001D4AE4"/>
    <w:rsid w:val="003312ED"/>
    <w:rsid w:val="003318CE"/>
    <w:rsid w:val="004420DB"/>
    <w:rsid w:val="004948CF"/>
    <w:rsid w:val="005420CA"/>
    <w:rsid w:val="00594378"/>
    <w:rsid w:val="0075713D"/>
    <w:rsid w:val="008C6001"/>
    <w:rsid w:val="008D3E30"/>
    <w:rsid w:val="0091093E"/>
    <w:rsid w:val="00A0546E"/>
    <w:rsid w:val="00AF1A51"/>
    <w:rsid w:val="00D748BC"/>
    <w:rsid w:val="00EF7997"/>
    <w:rsid w:val="00F60BA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Iva Jug</cp:lastModifiedBy>
  <cp:revision>2</cp:revision>
  <dcterms:created xsi:type="dcterms:W3CDTF">2019-04-16T08:03:00Z</dcterms:created>
  <dcterms:modified xsi:type="dcterms:W3CDTF">2019-04-16T08:03:00Z</dcterms:modified>
</cp:coreProperties>
</file>