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75" w:rsidRDefault="00EA5075" w:rsidP="00F4013B">
      <w:pPr>
        <w:jc w:val="both"/>
      </w:pPr>
      <w:r>
        <w:t>Upit prema Ministarstvu rada i mirovinskog sustava RH:</w:t>
      </w:r>
    </w:p>
    <w:p w:rsidR="00EA5075" w:rsidRDefault="00EA5075" w:rsidP="00F4013B">
      <w:pPr>
        <w:jc w:val="both"/>
      </w:pPr>
    </w:p>
    <w:p w:rsidR="00F4013B" w:rsidRPr="003F2157" w:rsidRDefault="00F4013B" w:rsidP="00F4013B">
      <w:pPr>
        <w:jc w:val="both"/>
      </w:pPr>
      <w:r>
        <w:t>Kako je o</w:t>
      </w:r>
      <w:r w:rsidRPr="003F2157">
        <w:t>dredbom čl. 22. st.2. Zakona o zaštiti na radu („Narodne novine“ br</w:t>
      </w:r>
      <w:r>
        <w:t xml:space="preserve">oj 71/14 i 118/14) propisano </w:t>
      </w:r>
      <w:r w:rsidRPr="003F2157">
        <w:t>da je poslodavac obvezan omogućiti stručnjaku zaštite na radu stručno usavršavanje iz zaštite na radu i snositi troškove tog osposobljavanja</w:t>
      </w:r>
      <w:r>
        <w:t>, a</w:t>
      </w:r>
      <w:r w:rsidRPr="003F2157">
        <w:t xml:space="preserve"> odredbom članka 35. stavka 1. Pravilnika o osposobljavanju iz zaštite na radu i polaganju stručnog ispita („Narodne </w:t>
      </w:r>
      <w:r>
        <w:t xml:space="preserve">novine“ broj 112/14) propisano </w:t>
      </w:r>
      <w:r w:rsidRPr="003F2157">
        <w:t>da ta usavršavanja provode središnja tijela državne uprave nadležna za zaštitu na radu</w:t>
      </w:r>
      <w:r>
        <w:t xml:space="preserve"> uputili smo Ministarstvu rada i mirovinskog sustava upit</w:t>
      </w:r>
      <w:r w:rsidRPr="003F2157">
        <w:t>.</w:t>
      </w:r>
    </w:p>
    <w:p w:rsidR="00F4013B" w:rsidRDefault="00F4013B" w:rsidP="00F4013B">
      <w:pPr>
        <w:jc w:val="both"/>
      </w:pPr>
      <w:r>
        <w:t>Tim upitom zatražili smo tumačenje Ministarstva o tome</w:t>
      </w:r>
      <w:r w:rsidRPr="003F2157">
        <w:t xml:space="preserve"> </w:t>
      </w:r>
      <w:r>
        <w:t>jesu li</w:t>
      </w:r>
      <w:r w:rsidRPr="003F2157">
        <w:t xml:space="preserve"> edukacije koje provodi Hrvatski zavod za zaštitu zdravlja i sigurnost na radu uključene u stručno usavršavanje iz zaštite na radu koje je poslodavac obvezan omogućiti stručnjaku zaštite na radu, a imajući u vidu gore navedene zakonske odredbe. </w:t>
      </w:r>
    </w:p>
    <w:p w:rsidR="00EA5075" w:rsidRDefault="00EA5075" w:rsidP="00F4013B">
      <w:pPr>
        <w:jc w:val="both"/>
      </w:pPr>
    </w:p>
    <w:p w:rsidR="00F4013B" w:rsidRPr="003F2157" w:rsidRDefault="00F4013B" w:rsidP="00F4013B">
      <w:pPr>
        <w:jc w:val="both"/>
      </w:pPr>
      <w:r>
        <w:t>Odgovor koji smo zaprimili od Ministarstva glasi:</w:t>
      </w:r>
    </w:p>
    <w:p w:rsidR="00F4013B" w:rsidRDefault="00F4013B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color w:val="1F497D"/>
        </w:rPr>
      </w:pPr>
      <w:r>
        <w:rPr>
          <w:color w:val="1F497D"/>
        </w:rPr>
        <w:t>Poštovana,</w:t>
      </w:r>
    </w:p>
    <w:p w:rsidR="0087197E" w:rsidRDefault="0087197E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color w:val="1F497D"/>
        </w:rPr>
      </w:pPr>
      <w:r>
        <w:rPr>
          <w:color w:val="1F497D"/>
        </w:rPr>
        <w:t>Slijedom Vaše zamolbe u prilogu Vam dostavljamo novi odgovor:</w:t>
      </w:r>
    </w:p>
    <w:p w:rsidR="0087197E" w:rsidRDefault="0087197E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color w:val="1F497D"/>
        </w:rPr>
      </w:pPr>
      <w:r>
        <w:rPr>
          <w:color w:val="1F497D"/>
        </w:rPr>
        <w:t>„Točno ste naveli odredbu članka 35. stavka 1. Pravilnika o osposobljavanju iz zaštite na radu i polaganju stručnog ispita („Narodne novine“, broj 112/14), po kojoj je poslodavac obvezan omogućiti stručnjacima zaštite na radu stručno usavršavanje, a isto provode središnja tijela državne uprave nadležna za zaštitu na radu.</w:t>
      </w:r>
    </w:p>
    <w:p w:rsidR="0087197E" w:rsidRDefault="0087197E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color w:val="1F497D"/>
        </w:rPr>
      </w:pPr>
      <w:r>
        <w:rPr>
          <w:color w:val="1F497D"/>
        </w:rPr>
        <w:t xml:space="preserve">Međutim, s obzirom da jedino središnje tijelo državne uprave nadležno za zaštitu na radu predstavlja isključivo naše </w:t>
      </w:r>
      <w:r>
        <w:rPr>
          <w:b/>
          <w:bCs/>
          <w:color w:val="1F497D"/>
        </w:rPr>
        <w:t>Ministarstvo rada i mirovinskoga sustava</w:t>
      </w:r>
      <w:r>
        <w:rPr>
          <w:color w:val="1F497D"/>
        </w:rPr>
        <w:t xml:space="preserve">, sukladno Zakonu o ustrojstvu i djelokrugu ministarstva i drugih središnjih tijela državne uprave ((„Narodne novine“, broj 150/11, 22/12, 39/13, 125/13, 148/13), ono sigurno neće provoditi predmetna usavršavanja. Naime, u spornoj odredbi (koja bi trebala biti ispravljena) je pogrešno napisano „središnja tijela državne uprave“, a trebalo bi stajati “tijela javne vlasti“. U tijela javne vlasti, sukladno definiciji iz članka 5. Zakona o pravu na pristup informacijama („Narodne novine“, broj 25/13) i zadnjem Popisu tijela javne vlasti za 2010. godinu („Narodne novine“, broj 19/10), spadaju npr. javne ustanove, a jedna od njih je </w:t>
      </w:r>
      <w:r>
        <w:rPr>
          <w:b/>
          <w:bCs/>
          <w:color w:val="1F497D"/>
        </w:rPr>
        <w:t xml:space="preserve">Hrvatski zavod za zaštitu zdravlja i sigurnost na radu (HZZZSR) </w:t>
      </w:r>
      <w:r>
        <w:rPr>
          <w:color w:val="1F497D"/>
        </w:rPr>
        <w:t>(čiji su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postojeći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>edukacijski programi u funkciji spomenutog stručnog usavršavanja).</w:t>
      </w:r>
      <w:r>
        <w:rPr>
          <w:b/>
          <w:bCs/>
          <w:color w:val="1F497D"/>
        </w:rPr>
        <w:t xml:space="preserve"> </w:t>
      </w:r>
      <w:r>
        <w:rPr>
          <w:color w:val="1F497D"/>
        </w:rPr>
        <w:t xml:space="preserve">Isto tako, druga javna ustanova koja se bavi zaštitom na radu je </w:t>
      </w:r>
      <w:r>
        <w:rPr>
          <w:b/>
          <w:bCs/>
          <w:color w:val="1F497D"/>
        </w:rPr>
        <w:t xml:space="preserve">Zavod za unapređivanje zaštite na radu (ZUZNR), </w:t>
      </w:r>
      <w:r>
        <w:rPr>
          <w:color w:val="1F497D"/>
        </w:rPr>
        <w:t xml:space="preserve">u čijem opisu poslova je i </w:t>
      </w:r>
      <w:r>
        <w:rPr>
          <w:b/>
          <w:bCs/>
          <w:color w:val="1F497D"/>
        </w:rPr>
        <w:t>izrada programa, vodiča, metoda i modela za zaštitu na radu</w:t>
      </w:r>
      <w:r>
        <w:rPr>
          <w:color w:val="1F497D"/>
        </w:rPr>
        <w:t>, sukladno odredbi članka 83. stavka 4. podstavka 2. Zakona o zaštiti na radu („Narodne novine“, broj 71/14 i 118/14), tako da predmetno stručno usavršavanje stručnjaka zaštite na radu mogu provoditi i spomenuti HZZZSR i ZUZNR (kad isti bude u funkciji, a o čemu će informacija biti javno</w:t>
      </w:r>
      <w:r>
        <w:rPr>
          <w:rFonts w:ascii="Tahoma" w:hAnsi="Tahoma" w:cs="Tahoma"/>
          <w:color w:val="1F497D"/>
          <w:sz w:val="20"/>
          <w:szCs w:val="20"/>
        </w:rPr>
        <w:t xml:space="preserve"> </w:t>
      </w:r>
      <w:r>
        <w:rPr>
          <w:color w:val="1F497D"/>
        </w:rPr>
        <w:t>dostupna).“</w:t>
      </w:r>
    </w:p>
    <w:p w:rsidR="0087197E" w:rsidRDefault="0087197E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color w:val="1F497D"/>
        </w:rPr>
      </w:pPr>
      <w:r>
        <w:rPr>
          <w:color w:val="1F497D"/>
        </w:rPr>
        <w:t>S poštovanjem,</w:t>
      </w:r>
    </w:p>
    <w:p w:rsidR="0087197E" w:rsidRDefault="0087197E" w:rsidP="003F2157">
      <w:pPr>
        <w:jc w:val="both"/>
        <w:rPr>
          <w:color w:val="1F497D"/>
        </w:rPr>
      </w:pPr>
    </w:p>
    <w:p w:rsidR="0087197E" w:rsidRDefault="0087197E" w:rsidP="003F2157">
      <w:pPr>
        <w:jc w:val="both"/>
        <w:rPr>
          <w:rFonts w:ascii="Verdana" w:hAnsi="Verdana"/>
          <w:b/>
          <w:bCs/>
          <w:color w:val="7F7F7F"/>
          <w:sz w:val="18"/>
          <w:szCs w:val="18"/>
        </w:rPr>
      </w:pPr>
    </w:p>
    <w:p w:rsidR="0087197E" w:rsidRDefault="0087197E" w:rsidP="003F2157">
      <w:pPr>
        <w:jc w:val="both"/>
        <w:rPr>
          <w:color w:val="1F497D"/>
          <w:sz w:val="20"/>
          <w:szCs w:val="20"/>
        </w:rPr>
      </w:pPr>
      <w:r>
        <w:rPr>
          <w:rFonts w:ascii="Verdana" w:hAnsi="Verdana"/>
          <w:b/>
          <w:bCs/>
          <w:noProof/>
          <w:color w:val="7F7F7F"/>
          <w:sz w:val="18"/>
          <w:szCs w:val="18"/>
          <w:lang w:val="en-US" w:eastAsia="en-US"/>
        </w:rPr>
        <w:drawing>
          <wp:inline distT="0" distB="0" distL="0" distR="0" wp14:anchorId="4488B308" wp14:editId="4B490E93">
            <wp:extent cx="1945640" cy="373380"/>
            <wp:effectExtent l="0" t="0" r="0" b="7620"/>
            <wp:docPr id="1" name="Slika 1" descr="MRMS_HR transparent foot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MS_HR transparent foote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97E" w:rsidRDefault="0087197E" w:rsidP="003F2157">
      <w:pPr>
        <w:jc w:val="both"/>
        <w:rPr>
          <w:rFonts w:ascii="Verdana" w:hAnsi="Verdana"/>
          <w:b/>
          <w:bCs/>
          <w:color w:val="595959"/>
          <w:sz w:val="16"/>
          <w:szCs w:val="16"/>
        </w:rPr>
      </w:pPr>
    </w:p>
    <w:p w:rsidR="0087197E" w:rsidRDefault="0087197E" w:rsidP="003F2157">
      <w:pPr>
        <w:jc w:val="both"/>
        <w:rPr>
          <w:rFonts w:ascii="Verdana" w:hAnsi="Verdana"/>
          <w:b/>
          <w:bCs/>
          <w:color w:val="595959"/>
          <w:sz w:val="16"/>
          <w:szCs w:val="16"/>
        </w:rPr>
      </w:pPr>
      <w:r>
        <w:rPr>
          <w:rFonts w:ascii="Verdana" w:hAnsi="Verdana"/>
          <w:b/>
          <w:bCs/>
          <w:color w:val="595959"/>
          <w:sz w:val="16"/>
          <w:szCs w:val="16"/>
        </w:rPr>
        <w:t>KABINET MINISTRA</w:t>
      </w:r>
    </w:p>
    <w:p w:rsidR="0087197E" w:rsidRDefault="0087197E" w:rsidP="003F2157">
      <w:pPr>
        <w:jc w:val="both"/>
        <w:rPr>
          <w:rFonts w:ascii="Verdana" w:hAnsi="Verdana"/>
          <w:color w:val="595959"/>
          <w:sz w:val="16"/>
          <w:szCs w:val="16"/>
        </w:rPr>
      </w:pPr>
      <w:r>
        <w:rPr>
          <w:rFonts w:ascii="Verdana" w:hAnsi="Verdana"/>
          <w:color w:val="595959"/>
          <w:sz w:val="16"/>
          <w:szCs w:val="16"/>
        </w:rPr>
        <w:t>Ulica grada Vukovara 78</w:t>
      </w:r>
    </w:p>
    <w:p w:rsidR="0087197E" w:rsidRDefault="0087197E" w:rsidP="003F2157">
      <w:pPr>
        <w:jc w:val="both"/>
        <w:rPr>
          <w:rFonts w:ascii="Verdana" w:hAnsi="Verdana"/>
          <w:color w:val="595959"/>
          <w:sz w:val="16"/>
          <w:szCs w:val="16"/>
        </w:rPr>
      </w:pPr>
      <w:r>
        <w:rPr>
          <w:rFonts w:ascii="Verdana" w:hAnsi="Verdana"/>
          <w:color w:val="595959"/>
          <w:sz w:val="16"/>
          <w:szCs w:val="16"/>
        </w:rPr>
        <w:t>HR – 10000 Zagreb</w:t>
      </w:r>
    </w:p>
    <w:p w:rsidR="0087197E" w:rsidRDefault="0087197E" w:rsidP="003F2157">
      <w:pPr>
        <w:jc w:val="both"/>
        <w:rPr>
          <w:rFonts w:ascii="Verdana" w:hAnsi="Verdana"/>
          <w:color w:val="595959"/>
          <w:sz w:val="16"/>
          <w:szCs w:val="16"/>
        </w:rPr>
      </w:pPr>
      <w:r>
        <w:rPr>
          <w:rFonts w:ascii="Verdana" w:hAnsi="Verdana"/>
          <w:color w:val="595959"/>
          <w:sz w:val="16"/>
          <w:szCs w:val="16"/>
        </w:rPr>
        <w:t>tel: +385 1 6106 310, 6106 727</w:t>
      </w:r>
    </w:p>
    <w:p w:rsidR="0087197E" w:rsidRDefault="0087197E" w:rsidP="003F2157">
      <w:pPr>
        <w:jc w:val="both"/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595959"/>
          <w:sz w:val="16"/>
          <w:szCs w:val="16"/>
        </w:rPr>
        <w:t>web</w:t>
      </w:r>
      <w:r>
        <w:rPr>
          <w:rFonts w:ascii="Verdana" w:hAnsi="Verdana"/>
          <w:color w:val="1F497D"/>
          <w:sz w:val="16"/>
          <w:szCs w:val="16"/>
        </w:rPr>
        <w:t xml:space="preserve">: </w:t>
      </w:r>
      <w:hyperlink r:id="rId8" w:history="1">
        <w:r>
          <w:rPr>
            <w:rStyle w:val="Hyperlink"/>
            <w:rFonts w:ascii="Verdana" w:hAnsi="Verdana"/>
            <w:sz w:val="16"/>
            <w:szCs w:val="16"/>
          </w:rPr>
          <w:t>www.mrms.hr</w:t>
        </w:r>
      </w:hyperlink>
    </w:p>
    <w:p w:rsidR="0087197E" w:rsidRDefault="0087197E" w:rsidP="003F2157">
      <w:pPr>
        <w:jc w:val="both"/>
        <w:rPr>
          <w:color w:val="1F497D"/>
        </w:rPr>
      </w:pPr>
    </w:p>
    <w:p w:rsidR="008D3E30" w:rsidRDefault="008D3E30" w:rsidP="003F2157">
      <w:pPr>
        <w:jc w:val="both"/>
      </w:pPr>
      <w:bookmarkStart w:id="0" w:name="_GoBack"/>
      <w:bookmarkEnd w:id="0"/>
    </w:p>
    <w:sectPr w:rsidR="008D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7E"/>
    <w:rsid w:val="003F2157"/>
    <w:rsid w:val="00430C6E"/>
    <w:rsid w:val="004F260D"/>
    <w:rsid w:val="0087197E"/>
    <w:rsid w:val="008D3E30"/>
    <w:rsid w:val="00EA5075"/>
    <w:rsid w:val="00F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7E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19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7E"/>
    <w:rPr>
      <w:rFonts w:ascii="Tahoma" w:eastAsia="Calibri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7E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19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97E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ms.hr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01A0A.A65248F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rms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 </cp:lastModifiedBy>
  <cp:revision>2</cp:revision>
  <dcterms:created xsi:type="dcterms:W3CDTF">2014-12-30T09:02:00Z</dcterms:created>
  <dcterms:modified xsi:type="dcterms:W3CDTF">2015-01-02T09:52:00Z</dcterms:modified>
</cp:coreProperties>
</file>